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EF" w:rsidRDefault="003021E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21EF" w:rsidRDefault="003021E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21EF" w:rsidRDefault="003021E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19875" cy="9105900"/>
            <wp:effectExtent l="0" t="0" r="9525" b="0"/>
            <wp:docPr id="1" name="Рисунок 1" descr="C:\Users\Tatiana\Desktop\2022-04-08 лит чт\лит ч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2022-04-08 лит чт\лит чт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21EF" w:rsidRDefault="003021E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21EF" w:rsidRDefault="003021E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АДАПТИРОВАННАЯ РАБОЧАЯ ПРОГРАММА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учебному предмету «Литературное чтение»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(вариант 7.2)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обучающегося 3 класса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«Литературное чтение»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55406F"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литературному чтению составлена на основе следующих нормативных документов: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4. Составлена в соответствии с требованиями примерной адаптированной основной образовательной программы и авторской программы Климановой Л. Ф., Бойкиной М.В,. В.Г.Горецкого, М.В. Головановой, «Литературное чтение» (из сборника рабочих программ 1-4 классы «Школа России» М.: «Просвещение», 2011г.).в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учебник Климанова Л.Ф., Горецкий В.Г., Голованова М.В «Литературное чтение» 3 класс для общеобразовательных организаций. в 2 частях, М: «Просвещение» 2018 г.( « Школа России»)</w:t>
      </w:r>
    </w:p>
    <w:p w:rsidR="0055406F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Курс литературного чтения направлен на достижение следующих целей: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ности; воспитание интереса и уважения к отечественной культуре и культуре народов многонациональной России, </w:t>
      </w:r>
      <w:r w:rsidR="0055406F"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других стран.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 ассоциативное мышление;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обеспечивать достаточно глубокое понимание содержания произведений различного уровня сложности;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обеспечивать развитие речи школьников и активно формировать навык чтения и речевые умения;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работать с различными типами текстов;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 подход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учащихся с ЗПР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 xml:space="preserve">Чтение представляет собой сложный интегративный психофизиологический процесс, осуществляемый при непосредственном участии и контроле со стороны высших отделов центральной нервной системы и при совместной деятельности зрительного, речедвигательного и слухового анализаторов. Чтение включает зрительное восприятие, узнавание и различение букв, соотнесение букв со звуками и звукового образа слова с его звучанием. Обучение чтению ведет к 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формированию навыка чтения, формирование которого идет одновременно с развитием мышления и речи школьников, расширением их знаний и представлений об окружающем мире.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Проблема нарушения чтения у школьников - одна из самых актуальных для школьного обучения, поскольку чтение из цели начального обучения превращается в средство дальнейшего получения знаний учащимися.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чтения у детей с ЗПР имеет свои особенности, это сложный процесс и задача его в том, чтобы научить учащихся слушать слово. При выработке навыка чтения вслух, ставят следующие задачи: читать правильно, бегло, выразительно, произнося первый слог – смотри на второй.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Навык чтения состоит из четырех сторон: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1)Сознательность чтения (понимание слов, словосочетаний, предложений, частей текста, текста в целом, установление своего отношения к чтению).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2)Выразительность (чтение с соблюдением интонационных, оценочных, пунктуационных пауз, громкость, четкость).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3)Правильность (отсутствие повторов, ошибок, замен).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4)Беглость (чтение такого количества знаков, которое соответствует норме).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Норма – 50-60 слов в 3 классе.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Техника и сознательность не противопоставляются и не отрываются одно от другого: за каждым прочитанным словом должен стоять смысл. Ведущая сторона – сознательность.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Навык чтения проходит несколько ступеней в его формировании.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1) Первая ступень – усвоить графическое обозначение единиц чтения – буквы.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2) Вторая ступень – слого-аналитическая единица (слоговое чтение), понимание отстает от процесса чтения.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3) Становление целостных приемов восприятия (целыми словами). Ребенок осознает слово как часть предложения.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4) Синтетическое чтение (беглое) сформировавшийся навык. Понимание здесь даже опережает сам технический процесс чтения.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Характерными особенностями при чтении для детей с ЗПР являются: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 сформировавшийся правильный способ чтения (побуквенное, причитывание, с большими паузами между словами, чтение про себя, потом выдает целиком);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замены букв, чаще по графическому принципу ( Д – Б, д – б 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неправильные способы при чтении стечения согласных (схватил - схатил, сахаватил) – усечение, пропуск, добавление гласных.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Основной задачей коррекционного обучения является развитие артикуляционной моторики, речевого дыхания, постановка звука, развитие фонематических представлений и овладение навыками звукового анализа, а затем подготовка к осознанному обучению, формирование навыков чтения и письма и автоматизация навыков чтения и развития речи.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 по устранению нарушения письма и нарушения чтения должна проводиться постоянно, так как между недоразвитием устной речи и нарушением письма и чтения существует тесная взаимосвязь. Поэтому, для устранения нарушений необходима единая система коррекционного воздействия, так как дисграфия и дислексия не являются изолированными дефектами, а чаще всего сопровождают друг друга.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Специфика начального курса литературного чтения заключается в его тесной взаимосвязи co всеми учебными предметами, особенно c русским языком.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  полностью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2.ПЛАНИРУЕМЫЕ РЕЗУЛЬТАТЫ ОСВОЕНИЯ УЧЕБНОГО ПРЕДМЕТА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 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Личностные 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F06784" w:rsidRPr="0087070E" w:rsidRDefault="00F06784" w:rsidP="00870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F06784" w:rsidRPr="0087070E" w:rsidRDefault="00F06784" w:rsidP="008707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F06784" w:rsidRPr="0087070E" w:rsidRDefault="00F06784" w:rsidP="008707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F06784" w:rsidRPr="0087070E" w:rsidRDefault="00F06784" w:rsidP="008707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F06784" w:rsidRPr="0087070E" w:rsidRDefault="00F06784" w:rsidP="008707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действия в материализованной, громкоречевой и умственной форме;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F06784" w:rsidRPr="0087070E" w:rsidRDefault="00F06784" w:rsidP="008707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F06784" w:rsidRPr="0087070E" w:rsidRDefault="00F06784" w:rsidP="008707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F06784" w:rsidRPr="0087070E" w:rsidRDefault="00F06784" w:rsidP="008707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учитывать разные мнения и интересы и высказывать своё собственное мнение (позицию), аргументировать его;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F06784" w:rsidRPr="0087070E" w:rsidRDefault="00F06784" w:rsidP="0087070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( вариант 7.2) должны отражать: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 к изучению русского языка;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F06784" w:rsidRPr="0087070E" w:rsidRDefault="00F06784" w:rsidP="0087070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:rsidR="00F06784" w:rsidRPr="0087070E" w:rsidRDefault="00F06784" w:rsidP="0087070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F06784" w:rsidRPr="0087070E" w:rsidRDefault="00F06784" w:rsidP="0087070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Творческая деятельность</w:t>
      </w:r>
    </w:p>
    <w:p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F06784" w:rsidRPr="0087070E" w:rsidRDefault="00F06784" w:rsidP="0087070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F06784" w:rsidRPr="0087070E" w:rsidRDefault="00F06784" w:rsidP="0087070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F06784" w:rsidRPr="0087070E" w:rsidRDefault="00F06784" w:rsidP="0087070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Литературоведческая пропедевтика</w:t>
      </w:r>
    </w:p>
    <w:p w:rsidR="00F06784" w:rsidRPr="0087070E" w:rsidRDefault="00F06784" w:rsidP="0087070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отличия между научно-познавательным и художественным текстом; между текстом-описанием и текстом - рассуждением,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F06784" w:rsidRPr="0087070E" w:rsidRDefault="00F06784" w:rsidP="0087070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рифме, особенностях жанров (стихотворения, сказки, рассказы), особенностях юмористического произведения в своей литературно-творческой деятельности.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F06784" w:rsidRPr="0087070E" w:rsidRDefault="00F06784" w:rsidP="0087070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 обучающихся начальной школы с ЗПР по литературному чтению: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Выставление отметки читательской деятельности: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«5» - без ошибок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«4» - 2 грубые и 1-2 негрубые ошибки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«3» - 3-4 грубые и 1-2 негрубые ошибки или 3 и более негрубых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«2» - 5 и более грубых ошибки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Выставление отметки умения пересказывать текст: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«5» - логически и последовательно построенный рассказ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«4» - незначительно нарушена последовательность изложения материала, имеются единичные фактические и речевые ошибки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«3» - имеются некоторые отступления от темы, допущены отдельные нарушения последовательности изложения мыслей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«2» - имеются значительные отступления от авторского текста, отсутствуют важные эпизоды, главные части, нарушена последовательность изложения мысли, отсутствует связь между частями или отдельными предложениями, крайне однообразен словарь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Техника чтения: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«5» - норма, выше нормы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ab/>
        <w:t>«4» - не менее 75% от нормы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«3» - не менее 50% от нормы</w:t>
      </w:r>
      <w:r w:rsidRPr="0087070E">
        <w:rPr>
          <w:rFonts w:ascii="Times New Roman" w:hAnsi="Times New Roman" w:cs="Times New Roman"/>
          <w:sz w:val="24"/>
          <w:szCs w:val="24"/>
          <w:lang w:eastAsia="ru-RU"/>
        </w:rPr>
        <w:tab/>
        <w:t>«2» - менее 50% от нормы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3 класс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I полугодие: 40-50 слов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II полугодие: 50-60 слов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проверке техники чтения учитывается способ чтения, выразительность, правильность, осознанность.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Грубыми ошибками считаются: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искажение читаемых слов (замена, перестановка, пропуски или добавление букв, слогов слов);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неправильная постановка ударения (более двух);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чтение всего текста без смысловых пауз, нарушение темпа и четкости произношения слов при чтении вслух;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неумение выделить основную мысль прочитанного, неумение найти в тексте слова и выражения, подтверждающие понимание основного содержания прочитанного;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нарушение при пересказе последовательности событий в произведении;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нетвердое знание наизусть подготовленного текста;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монотонность чтения, отсутствие средств выразительности.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Негрубыми ошибками считаются: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 более двух неправильных ударений;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отдельные нарушения смысловых пауз, темпа и четкости произношения слов при чтении вслух;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осознание прочитанного текста за время, немного превышающее установленное;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неточности при формулировке основной мысли произведения;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- нецелесообразность использования средств выразительности, недостаточная выразительности при передаче характера персонажа.</w:t>
      </w:r>
    </w:p>
    <w:p w:rsidR="0055406F" w:rsidRPr="0087070E" w:rsidRDefault="0055406F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6784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sz w:val="24"/>
          <w:szCs w:val="24"/>
          <w:lang w:eastAsia="ru-RU"/>
        </w:rPr>
        <w:t>3. МЕСТО ПРЕДМЕТА В УЧЕБНОМ ПЛАНЕ</w:t>
      </w:r>
    </w:p>
    <w:p w:rsidR="0055406F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На изучение литературного чтения отводится 4 часа в неделю, 136 часов в год</w:t>
      </w:r>
    </w:p>
    <w:p w:rsidR="0055406F" w:rsidRPr="0087070E" w:rsidRDefault="0055406F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84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F06784"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СОДЕРЖАНИЕ УЧЕБНОГО ПРЕДМЕТА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(136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Введение. Знакомство с учебником (1ч)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Самое великое чудо на свете (3ч)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(15ч)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Русские народные песни. Докучные сказки. Сказки «Сестрица Алёнушка и братец Иванушка», «Иван-царевич и Серый Волк», «Сивка-Бурка».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(10ч)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Великие русские писатели (25ч)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И. А. Крылов. «Мартышка и очки», «Зеркало и Обезьяна», «Ворона и Лисица»; М. Ю. 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(6ч)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Н. А. Некрасов. «Славная осень!..», «Не ветер бушует над бором», «Дедушка Мазай и зайцы»; К. Д. Бальмонт. «Золотое слово»; И. А. Бунин. «Детство», «Полевые цветы», «Густой зеленый ельник у дороги...».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Литературные сказки (8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Д. Н. Мамин - Сибиряк. «Аленушкины сказки», «Сказка про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Были и небылицы (10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М. Горький. «Случай с Евсейкой»; К. Г. Паустовский. «Растрепанный воробей»; А. И. Куприн. «Слон».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(6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С. Черный. «Что ты тискаешь утенка...», «Воробей», «Слон»; А. А. Блок. «Ветхая избушка», «Сны», «Ворона»; С. А. Есенин. «Черемуха».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Люби живое(16ч)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М. М. Пришвин. «Моя Родина»; И. С. Соколов-Микитов. «Листопадничек»; В. И. Белов. «Малька провинилась», «Еще проМальку»; В. В. Бианки. «Мышонок Пик»; Б. С. Житков. «Про обезьянку»; В. Л. Дуров. «Наша Жучка»; В. П. Астафьев. «Капалуха»; В. Ю. Драгунский. «Он живой и светится».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Поэтическая тетрадь (8ч)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С. Я. Маршак. «Гроза днем», «В лесу над росистой поляной»; А. Л. Барто. «Разлука», «В театре»; С. В. Михалков. «Если...»; Е. А. Благинина. «Кукушка», «Котенок».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Собирай по ягодке — наберешь кузовок (13ч)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«Телефон»;. В. Ю. Драгунский. «Друг детства».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страницам детских журналов «Мурзилка» и «Веселые картинки» (9ч)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Ю. И. Ермолаев. «Проговорился», «Воспитатели»; Г. Б. Остер. «Вредные советы», «Как получаются легенды»; Р. Сеф. «Веселые стихи».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Зарубежная литература (6 ч)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sz w:val="24"/>
          <w:szCs w:val="24"/>
          <w:lang w:eastAsia="ru-RU"/>
        </w:rPr>
        <w:t>«Храбрый Персей».Г. Х. Андерсен. «Гадкий утенок»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84" w:rsidRPr="0087070E" w:rsidRDefault="0055406F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F06784"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.ТЕМАТИЧЕСКОЕ ПЛАНИРОВАНИЕ</w:t>
      </w: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5" w:type="pct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40"/>
        <w:gridCol w:w="5169"/>
        <w:gridCol w:w="1305"/>
        <w:gridCol w:w="1785"/>
        <w:gridCol w:w="1864"/>
      </w:tblGrid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Default="00CD1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1A8C" w:rsidRPr="00867E67" w:rsidRDefault="00867E67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E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67E67" w:rsidRDefault="00867E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E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D1A8C" w:rsidRPr="0087070E" w:rsidRDefault="00CD1A8C" w:rsidP="00CD1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867E67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C65199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67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867E67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867E67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867E67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867E67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Были – небылицы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Соберёшь по ягодке – наберёшь кузовок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87070E" w:rsidRDefault="00867E67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867E67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CD1A8C" w:rsidRPr="0087070E" w:rsidTr="00CD1A8C">
        <w:tc>
          <w:tcPr>
            <w:tcW w:w="2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A8C" w:rsidRPr="0087070E" w:rsidRDefault="00CD1A8C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D1A8C" w:rsidRPr="00CD7F60" w:rsidRDefault="00CD7F60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F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1A8C" w:rsidRPr="0087070E" w:rsidRDefault="00CD1A8C" w:rsidP="00573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84" w:rsidRPr="0087070E" w:rsidRDefault="00F06784" w:rsidP="00870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0A1" w:rsidRDefault="009B60A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60A1" w:rsidRDefault="009B60A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60A1" w:rsidRDefault="009B60A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60A1" w:rsidRDefault="009B60A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60A1" w:rsidRDefault="009B60A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60A1" w:rsidRDefault="009B60A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60A1" w:rsidRDefault="009B60A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6784" w:rsidRDefault="00F06784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0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9B60A1" w:rsidRPr="0087070E" w:rsidRDefault="009B60A1" w:rsidP="00870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341" w:type="dxa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0"/>
        <w:gridCol w:w="851"/>
        <w:gridCol w:w="710"/>
        <w:gridCol w:w="140"/>
        <w:gridCol w:w="5898"/>
        <w:gridCol w:w="55"/>
        <w:gridCol w:w="25"/>
        <w:gridCol w:w="1982"/>
      </w:tblGrid>
      <w:tr w:rsidR="00F06784" w:rsidRPr="0087070E" w:rsidTr="003D7E64">
        <w:tc>
          <w:tcPr>
            <w:tcW w:w="6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597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19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6784" w:rsidRPr="0087070E" w:rsidTr="003D7E64">
        <w:tc>
          <w:tcPr>
            <w:tcW w:w="6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5978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урок (1 час)</w:t>
            </w: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учебником. Работа со вступительной статьёй.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Самое великое чудо на земле (3 ч.)</w:t>
            </w: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Рукописные книги Древней Руси.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Первопечатник Иван Федоров.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«Самое великое чудо на свете».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творчество(15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Шуточные народные песни.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Докучные сказки.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«Сочини докучную сказку.»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прикладного искусства: гжельская и хохломская посуда.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прикладного искусства: дымковская и богородская резная игрушка.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rPr>
          <w:trHeight w:val="420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645EC7" w:rsidRDefault="00645EC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E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Проверим себя и оценим свои достижения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645EC7" w:rsidRDefault="00645EC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Внеклассое чтение. Русские народные сказки ( по выбору)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«Устное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народное творчество».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(10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научиться читать стихи» Я. Смоленский.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поэты XIX – XX веков. Ф.И.Тютчев «Весенняя гроза».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 «Листья».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 «Мама! Глянь-ка из окошка…», « Зреет рожь над жаркой нивой…».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 «Полно, степь моя…».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rPr>
          <w:trHeight w:val="135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 «Встреча зимы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И.С.Никитин «Встреча зимы».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И.З.Суриков «Детство».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И.З.Суриков «Зима».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«Поэтическая тетрадь».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Великие русские писатели (25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великих русских писателей.</w:t>
            </w:r>
            <w:r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Поэты XIX-XX веков.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А.С.Пушкин. «За весной красой природы…».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«Уж небо осенью дышало…».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«В тот год осенняя погода…», «Опрятней модного паркета».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rPr>
          <w:trHeight w:val="225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«Зимнее утро».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«Зимний вечер».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«Сказка о царе Салтане,..».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«Сказка о царе Салтане,..».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«Сказка о царе Салтане,..».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«Сказка о царе Салтане,..».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Сказки А.С. Пушкина.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15.1116.11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баснописец И.А. Крылов.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«Мартышка и очки».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«Зеркало и обезьяна».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Крылов «Ворона и Лисица».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Лермонтов. Статья В. Воскобойникова.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 «Утёс».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 Лермонтов «Осень».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Детство Л.Н. Толстого (из воспоминаний писателя).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«Прыжок».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«Лев и собачка».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 «Какая бывает роса на траве», «Куда девается вода из моря?».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«Великие русские писатели».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(6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Н.А.Некрасов. «Славная осень! Здоровый, ядреный…».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 «Не ветер бушует над бором».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 «Дедушка Мазай и зайцы».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К.Д. Бальмонт «Золотое слово».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Уральские сказы П. П. Бажова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rPr>
          <w:trHeight w:val="210"/>
        </w:trPr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Литературные сказки (8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Д.Н. Мамин-Сибиряк «Аленушкины сказки».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«Мои любимые литературные сказки».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CD1A8C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A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Были-небылицы (10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Горький «Случай с Евсейкой»,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Горький «Случай с Евсейкой»,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«Были-небылицы».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(6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Черный «Что ты тискаешь утенка?»,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Чёрный «Воробей», «Слон».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Блок «Ветхая избушка».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Блок «Сны», «Ворона».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 Есенин «Черёмуха».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Рассказы К.Г. Паустовского. Стихи С.А. Есенина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 живое (16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Пришвин «Моя Родина» (из воспоминаний).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Соколов-Микитов «Листопадничек».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Соколов-Микитов «Листопадничек».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«Малька провинилась».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«Ещё про Мальку».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В.Л. Дуров «Наша Жучка».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 «Капалуха».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В.Ю. Драгунский «Он живой и светится».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Волшебные сказки братьев Гримм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(8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 Маршак «Гроза днем», «В лесу над росистой поляной…».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 Барто «Разлука».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 Барто «В театре».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 Михалков «Если».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Е.А. Благинина «Кукушка», «Котёнок».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проекты: «О времени года», «О природе», «О детях»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rPr>
          <w:trHeight w:val="202"/>
        </w:trPr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Творческие проекты: «О времени года», «О природе», </w:t>
            </w: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«О детях»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CD1A8C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A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Собирай по ягодке – наберешь кузовок (13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Б.В. Шергин «Собирай по ягодке-наберешь кузовок».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 Носов «Федина задача».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 Носов «Телефон».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В.Ю. Драгунский «Друг детства».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3D7E64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чтение. Рассказы Н.Н. Носова.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страницам детских журналов (9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«Мурзилка» и «Веселые картинки» – самые старые детские журналы.</w:t>
            </w: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Кассиль «Отметки Риммы Лебедевой» (в сокращении)</w:t>
            </w: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 Ермолаев «Проговорился».</w:t>
            </w: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 Ермолаев «Воспитатели».</w:t>
            </w: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Г.Б. Остер «Вредные советы».</w:t>
            </w: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Г.Б. Остер «Как получаются легенды».</w:t>
            </w: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Сеф «Весёлые стихи».</w:t>
            </w: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Внеклассное чтение »Мой любимый детский журнал»</w:t>
            </w: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86B" w:rsidRPr="00CD1A8C" w:rsidRDefault="0072286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A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Тест.</w:t>
            </w: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D51C7D">
        <w:tc>
          <w:tcPr>
            <w:tcW w:w="103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642FDD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06784" w:rsidRPr="008707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Зарубежная литература (6 ч.)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  <w:tc>
          <w:tcPr>
            <w:tcW w:w="20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  <w:tc>
          <w:tcPr>
            <w:tcW w:w="20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Г.-Х.Андерсен «Гадкий утёнок».</w:t>
            </w:r>
          </w:p>
        </w:tc>
        <w:tc>
          <w:tcPr>
            <w:tcW w:w="20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Г.-Х.Андерсен «Гадкий утёнок».</w:t>
            </w:r>
          </w:p>
        </w:tc>
        <w:tc>
          <w:tcPr>
            <w:tcW w:w="20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84" w:rsidRPr="0087070E" w:rsidTr="00A23E0B"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86B" w:rsidRDefault="0072286B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784" w:rsidRPr="0087070E" w:rsidRDefault="00C86F97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286B" w:rsidRDefault="0072286B" w:rsidP="00722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«По страницам детских журналов».</w:t>
            </w:r>
          </w:p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784" w:rsidRPr="0087070E" w:rsidRDefault="00F06784" w:rsidP="0087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784" w:rsidRDefault="00F06784" w:rsidP="0087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FDD" w:rsidRDefault="00642FDD" w:rsidP="0087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FDD" w:rsidRDefault="00642FDD" w:rsidP="0087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FDD" w:rsidRDefault="00642FDD" w:rsidP="0087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FDD" w:rsidRDefault="00642FDD" w:rsidP="0087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8C1" w:rsidRDefault="002A78C1" w:rsidP="00642F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2A78C1" w:rsidRDefault="002A78C1" w:rsidP="00642F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2A78C1" w:rsidRDefault="002A78C1" w:rsidP="00642F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2A78C1" w:rsidRDefault="002A78C1" w:rsidP="00642F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2A78C1" w:rsidRDefault="002A78C1" w:rsidP="00642F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2A78C1" w:rsidRDefault="002A78C1" w:rsidP="00642F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2A78C1" w:rsidRDefault="002A78C1" w:rsidP="00642F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2A78C1" w:rsidRDefault="002A78C1" w:rsidP="00642F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2A78C1" w:rsidRDefault="002A78C1" w:rsidP="00642F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642FDD" w:rsidRPr="00642FDD" w:rsidRDefault="000D7D42" w:rsidP="000D7D4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 xml:space="preserve">                               </w:t>
      </w:r>
      <w:r w:rsidR="00642FDD" w:rsidRPr="00642FDD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Материально-техническое обеспечение учебного предмета</w:t>
      </w:r>
    </w:p>
    <w:p w:rsidR="00642FDD" w:rsidRPr="00642FDD" w:rsidRDefault="00642FDD" w:rsidP="00642FD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Литературное чтение 3 класс</w:t>
      </w:r>
    </w:p>
    <w:p w:rsidR="00642FDD" w:rsidRPr="00642FDD" w:rsidRDefault="00642FDD" w:rsidP="00642FD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FDD" w:rsidRPr="00642FDD" w:rsidRDefault="00642FDD" w:rsidP="00642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Учебно- методические комплекты (программы, учебники, рабочие тетради, хрестоматии и т. п.)</w:t>
      </w: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.</w:t>
      </w:r>
      <w:r w:rsidRPr="00642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Учебники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Учебник. 3 класс. В 2 ч. Ч. 1/(сост. Л. Ф. Климанова, В. Г. Горецкий, Л. А. Виноградская) 2014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Учебник. 3 класс. В 2 ч. Ч. 2/(сост. Л. Ф. Климанова, В. Г. Горецкий, М. В. Голованова, Л. А. Виноградская) 2014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«Внеклассное чтение (для 2-го класса)» Москва «Самовар»</w:t>
      </w:r>
    </w:p>
    <w:p w:rsidR="00642FDD" w:rsidRPr="00642FDD" w:rsidRDefault="00642FDD" w:rsidP="00642FD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пособие с комплектом таблиц для начальной школы: «Литературное чтение 1-4 класс»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учебное пособие Литературное чтение 4 класс: Книги Древней Руси, страницы Старины Седой, писатели и поэты 19 века.; Писатели и поэты ХХ в., поэтические страницы, зарубежные писатели, словари, справочники, энциклопедии.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книги разных типов из круга детского чтения. Портреты поэтов и писателей.</w:t>
      </w:r>
    </w:p>
    <w:p w:rsidR="00642FDD" w:rsidRPr="00642FDD" w:rsidRDefault="00642FDD" w:rsidP="00642FD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таблиц, постеров и картинок.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Аудиоцентр/магнитофон.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Экспозиционный экран.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642FDD" w:rsidRPr="00642FDD" w:rsidRDefault="00642FDD" w:rsidP="00642FD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художественного исполнения изучаемых произведений.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 соответствующие содержанию обучения.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Слайды, соответствующие содержанию обучения.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образовательные ресурсы, соответствующие содержанию обучения.</w:t>
      </w:r>
    </w:p>
    <w:p w:rsidR="00642FDD" w:rsidRPr="00642FDD" w:rsidRDefault="00642FDD" w:rsidP="00642FD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Электронно-образовательные ресурсы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о писателях, CD, videouroki.net</w:t>
      </w:r>
    </w:p>
    <w:p w:rsidR="00642FDD" w:rsidRPr="00642FDD" w:rsidRDefault="00642FDD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 к учебнику «Литературное чтение» сост. Л. Ф. Климанова, В. Г. Горецкий, Л. А. Виноградская) М.Просвещение 2013</w:t>
      </w:r>
    </w:p>
    <w:p w:rsidR="00642FDD" w:rsidRPr="00642FDD" w:rsidRDefault="003021EF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642FDD" w:rsidRPr="00642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="00642FDD"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642FDD" w:rsidRPr="00642FDD" w:rsidRDefault="003021EF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="00642FDD" w:rsidRPr="00642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</w:t>
        </w:r>
      </w:hyperlink>
      <w:r w:rsidR="00642FDD"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Открытый класс. Сетевые образовательные сообщества.</w:t>
      </w:r>
    </w:p>
    <w:p w:rsidR="00642FDD" w:rsidRPr="00642FDD" w:rsidRDefault="003021EF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642FDD" w:rsidRPr="00642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http://nsc.1september.ru/</w:t>
        </w:r>
      </w:hyperlink>
      <w:r w:rsidR="00642FDD" w:rsidRPr="00642FDD">
        <w:rPr>
          <w:rFonts w:ascii="Times New Roman" w:eastAsia="Times New Roman" w:hAnsi="Times New Roman" w:cs="Times New Roman"/>
          <w:color w:val="2F18BA"/>
          <w:sz w:val="24"/>
          <w:szCs w:val="24"/>
          <w:u w:val="single"/>
          <w:lang w:eastAsia="ru-RU"/>
        </w:rPr>
        <w:t> </w:t>
      </w:r>
      <w:r w:rsidR="00642FDD"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Начальная школа</w:t>
      </w:r>
    </w:p>
    <w:p w:rsidR="00642FDD" w:rsidRPr="00642FDD" w:rsidRDefault="003021EF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="00642FDD" w:rsidRPr="00642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</w:t>
        </w:r>
      </w:hyperlink>
      <w:r w:rsidR="00642FDD"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Фестиваль педагогических идей «Открытый урок»</w:t>
      </w:r>
    </w:p>
    <w:p w:rsidR="00642FDD" w:rsidRPr="00642FDD" w:rsidRDefault="003021EF" w:rsidP="00642F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642FDD" w:rsidRPr="00642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www.nachalka.com</w:t>
        </w:r>
      </w:hyperlink>
      <w:r w:rsidR="00642FDD" w:rsidRPr="0064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Официальный ресурс для учителей, детей и родителей</w:t>
      </w:r>
    </w:p>
    <w:p w:rsidR="00642FDD" w:rsidRPr="0087070E" w:rsidRDefault="00642FDD" w:rsidP="00642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642FDD" w:rsidRPr="0087070E" w:rsidSect="001E645F">
      <w:pgSz w:w="11906" w:h="16838"/>
      <w:pgMar w:top="624" w:right="737" w:bottom="73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863"/>
    <w:multiLevelType w:val="multilevel"/>
    <w:tmpl w:val="E30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0A4E2D"/>
    <w:multiLevelType w:val="multilevel"/>
    <w:tmpl w:val="D92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2C3771"/>
    <w:multiLevelType w:val="multilevel"/>
    <w:tmpl w:val="346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7C3F7A"/>
    <w:multiLevelType w:val="multilevel"/>
    <w:tmpl w:val="EE6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56B382D"/>
    <w:multiLevelType w:val="multilevel"/>
    <w:tmpl w:val="B75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5B07F66"/>
    <w:multiLevelType w:val="multilevel"/>
    <w:tmpl w:val="682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E361953"/>
    <w:multiLevelType w:val="multilevel"/>
    <w:tmpl w:val="4FD8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47116"/>
    <w:multiLevelType w:val="multilevel"/>
    <w:tmpl w:val="685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56741FB"/>
    <w:multiLevelType w:val="multilevel"/>
    <w:tmpl w:val="1B0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FE50EC"/>
    <w:multiLevelType w:val="multilevel"/>
    <w:tmpl w:val="740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E411D25"/>
    <w:multiLevelType w:val="multilevel"/>
    <w:tmpl w:val="7370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C1B0A02"/>
    <w:multiLevelType w:val="multilevel"/>
    <w:tmpl w:val="4BCE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F8E6F4C"/>
    <w:multiLevelType w:val="multilevel"/>
    <w:tmpl w:val="EDD2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8F11010"/>
    <w:multiLevelType w:val="multilevel"/>
    <w:tmpl w:val="BA0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05"/>
    <w:rsid w:val="000D7D42"/>
    <w:rsid w:val="001E645F"/>
    <w:rsid w:val="002A78C1"/>
    <w:rsid w:val="002F3CD7"/>
    <w:rsid w:val="003021EF"/>
    <w:rsid w:val="003D7E64"/>
    <w:rsid w:val="00413565"/>
    <w:rsid w:val="00446AC3"/>
    <w:rsid w:val="00484205"/>
    <w:rsid w:val="0055406F"/>
    <w:rsid w:val="005739A3"/>
    <w:rsid w:val="00642FDD"/>
    <w:rsid w:val="00645EC7"/>
    <w:rsid w:val="0072286B"/>
    <w:rsid w:val="00867E67"/>
    <w:rsid w:val="0087070E"/>
    <w:rsid w:val="008F47F0"/>
    <w:rsid w:val="009B60A1"/>
    <w:rsid w:val="00A10F0F"/>
    <w:rsid w:val="00A23E0B"/>
    <w:rsid w:val="00A63695"/>
    <w:rsid w:val="00B723E7"/>
    <w:rsid w:val="00C65199"/>
    <w:rsid w:val="00C86F97"/>
    <w:rsid w:val="00CD1A8C"/>
    <w:rsid w:val="00CD7F60"/>
    <w:rsid w:val="00D51C7D"/>
    <w:rsid w:val="00DC030B"/>
    <w:rsid w:val="00DF3FE9"/>
    <w:rsid w:val="00F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1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3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1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nach-school.ru%2Fwww.nachalka.com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festival.1septemb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nsc.1september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openc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DB50-4A42-4BF1-BE4A-2C688328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2</cp:revision>
  <cp:lastPrinted>2021-10-19T06:42:00Z</cp:lastPrinted>
  <dcterms:created xsi:type="dcterms:W3CDTF">2022-04-08T02:46:00Z</dcterms:created>
  <dcterms:modified xsi:type="dcterms:W3CDTF">2022-04-08T02:46:00Z</dcterms:modified>
</cp:coreProperties>
</file>